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262d1_6k.htm"/>
      <w:bookmarkStart w:id="1" w:name="kstm261926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995"/>
        <w:gridCol w:w="60"/>
        <w:gridCol w:w="401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0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926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262d1_ex99-1.htm">
              <w:r>
                <w:rPr>
                  <w:rStyle w:val="InternetLink"/>
                  <w:rFonts w:ascii="Times New Roman;Times;Serif" w:hAnsi="Times New Roman;Times;Serif"/>
                  <w:sz w:val="20"/>
                </w:rPr>
                <w:t>Next Day Disclosure Return Dated June 22, 2026</w:t>
              </w:r>
            </w:hyperlink>
          </w:p>
        </w:tc>
      </w:tr>
      <w:tr>
        <w:trPr/>
        <w:tc>
          <w:tcPr>
            <w:tcW w:w="995" w:type="dxa"/>
            <w:tcBorders/>
            <w:tcMar>
              <w:bottom w:w="0" w:type="dxa"/>
            </w:tcMar>
            <w:vAlign w:val="center"/>
          </w:tcPr>
          <w:p>
            <w:pPr>
              <w:pStyle w:val="TableContents"/>
              <w:bidi w:val="0"/>
              <w:spacing w:before="0" w:after="283"/>
              <w:jc w:val="center"/>
              <w:rPr/>
            </w:pPr>
            <w:hyperlink w:anchor="tm2619262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262d1_ex99-2.htm">
              <w:r>
                <w:rPr>
                  <w:rStyle w:val="InternetLink"/>
                  <w:rFonts w:ascii="Times New Roman;Times;Serif" w:hAnsi="Times New Roman;Times;Serif"/>
                  <w:sz w:val="20"/>
                </w:rPr>
                <w:t>Next Day Disclosure Return Dated June 22, 2026</w:t>
              </w:r>
            </w:hyperlink>
          </w:p>
        </w:tc>
      </w:tr>
      <w:tr>
        <w:trPr/>
        <w:tc>
          <w:tcPr>
            <w:tcW w:w="995" w:type="dxa"/>
            <w:tcBorders/>
            <w:tcMar>
              <w:bottom w:w="0" w:type="dxa"/>
            </w:tcMar>
            <w:vAlign w:val="center"/>
          </w:tcPr>
          <w:p>
            <w:pPr>
              <w:pStyle w:val="TableContents"/>
              <w:bidi w:val="0"/>
              <w:spacing w:before="0" w:after="283"/>
              <w:jc w:val="center"/>
              <w:rPr/>
            </w:pPr>
            <w:hyperlink w:anchor="tm2619262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262d1_ex99-3.htm">
              <w:r>
                <w:rPr>
                  <w:rStyle w:val="InternetLink"/>
                  <w:rFonts w:ascii="Times New Roman;Times;Serif" w:hAnsi="Times New Roman;Times;Serif"/>
                  <w:sz w:val="20"/>
                </w:rPr>
                <w:t>Next Day Disclosure Return Dated June 23, 2026</w:t>
              </w:r>
            </w:hyperlink>
          </w:p>
        </w:tc>
      </w:tr>
      <w:tr>
        <w:trPr/>
        <w:tc>
          <w:tcPr>
            <w:tcW w:w="995" w:type="dxa"/>
            <w:tcBorders/>
            <w:tcMar>
              <w:bottom w:w="0" w:type="dxa"/>
            </w:tcMar>
            <w:vAlign w:val="center"/>
          </w:tcPr>
          <w:p>
            <w:pPr>
              <w:pStyle w:val="TableContents"/>
              <w:bidi w:val="0"/>
              <w:spacing w:before="0" w:after="283"/>
              <w:jc w:val="center"/>
              <w:rPr/>
            </w:pPr>
            <w:hyperlink w:anchor="tm2619262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262d1_ex99-4.htm">
              <w:r>
                <w:rPr>
                  <w:rStyle w:val="InternetLink"/>
                  <w:rFonts w:ascii="Times New Roman;Times;Serif" w:hAnsi="Times New Roman;Times;Serif"/>
                  <w:sz w:val="20"/>
                </w:rPr>
                <w:t>Next Day Disclosure Return Dated June 24, 2026</w:t>
              </w:r>
            </w:hyperlink>
          </w:p>
        </w:tc>
      </w:tr>
      <w:tr>
        <w:trPr/>
        <w:tc>
          <w:tcPr>
            <w:tcW w:w="995" w:type="dxa"/>
            <w:tcBorders/>
            <w:tcMar>
              <w:bottom w:w="0" w:type="dxa"/>
            </w:tcMar>
            <w:vAlign w:val="center"/>
          </w:tcPr>
          <w:p>
            <w:pPr>
              <w:pStyle w:val="TableContents"/>
              <w:bidi w:val="0"/>
              <w:spacing w:before="0" w:after="283"/>
              <w:jc w:val="center"/>
              <w:rPr/>
            </w:pPr>
            <w:hyperlink w:anchor="tm2619262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262d1_ex99-5.htm">
              <w:r>
                <w:rPr>
                  <w:rStyle w:val="InternetLink"/>
                  <w:rFonts w:ascii="Times New Roman;Times;Serif" w:hAnsi="Times New Roman;Times;Serif"/>
                  <w:sz w:val="20"/>
                </w:rPr>
                <w:t>Next Day Disclosure Return Dated June 25, 2026</w:t>
              </w:r>
            </w:hyperlink>
          </w:p>
        </w:tc>
      </w:tr>
      <w:tr>
        <w:trPr/>
        <w:tc>
          <w:tcPr>
            <w:tcW w:w="995" w:type="dxa"/>
            <w:tcBorders/>
            <w:tcMar>
              <w:bottom w:w="0" w:type="dxa"/>
            </w:tcMar>
            <w:vAlign w:val="center"/>
          </w:tcPr>
          <w:p>
            <w:pPr>
              <w:pStyle w:val="TableContents"/>
              <w:bidi w:val="0"/>
              <w:spacing w:before="0" w:after="283"/>
              <w:jc w:val="center"/>
              <w:rPr/>
            </w:pPr>
            <w:hyperlink w:anchor="tm2619262d1_ex99-6.htm">
              <w:r>
                <w:rPr>
                  <w:rStyle w:val="InternetLink"/>
                  <w:rFonts w:ascii="Times New Roman;Times;Serif" w:hAnsi="Times New Roman;Times;Serif"/>
                  <w:sz w:val="20"/>
                </w:rPr>
                <w:t>99.6</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262d1_ex99-6.htm">
              <w:r>
                <w:rPr>
                  <w:rStyle w:val="InternetLink"/>
                  <w:rFonts w:ascii="Times New Roman;Times;Serif" w:hAnsi="Times New Roman;Times;Serif"/>
                  <w:sz w:val="20"/>
                </w:rPr>
                <w:t>Next Day Disclosure Return Dated June 26,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565" w:type="dxa"/>
            <w:gridSpan w:val="2"/>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9262d1_ex99-1.htm"/>
      <w:bookmarkStart w:id="3" w:name="kstm2619262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7 v 1.3.0 Next Day Disclosure Return (Equity issuer - changes in issued shares or treasury shares, share buybacks and/or on-market sales of treasury shares) Instrument: Equity issuer Status: New Submission Name of Issuer: KE Holdings Inc. Date Submitted: 22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June 2026 3,326,488,417 0 3,326,488,417 1). Other (please specify) See Part B Date of changes 18 June 2026 % Closing balance as at (Notes 5 and 6) 18 June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7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0.017 % USD 4.9974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7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7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18 June 2026 599,643 On another stock exchange New York Stock Exchange USD 5.06 USD 4.97 USD 2,996,635.94 Total number of shares repurchased 599,643 Aggregate price paid $ USD 2,996,635.94 Number of shares repurchased for cancellation 599,643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1,731,240 4). As a % of number of issued shares (excluding treasury shares) as at the date of the resolution granting the repurchase mandate (a) x 100 / number of issued shares (excluding treasury shares) as at the date of the resolution granting the repurchase mandate 0.05 % 5). Moratorium period for any issue of new shares, or sale or transfer of treasury shares after the share repurchase(s) set out in Part A (Note 2) Up to 18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7 v 1.3.0 We hereby confirm that the repurchases made on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19262d1_ex99-2.htm"/>
      <w:bookmarkStart w:id="5" w:name="kstm2619262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7 v 1.3.0 Next Day Disclosure Return (Equity issuer - changes in issued shares or treasury shares, share buybacks and/or on-market sales of treasury shares) Instrument: Equity issuer Status: New Submission Name of Issuer: KE Holdings Inc. Date Submitted: 22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18 June 2026 3,326,488,417 0 3,326,488,417 1). Other (please specify) See Part B Date of changes 22 June 2026 % Closing balance as at (Notes 5 and 6) 22 June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7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7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0.01 % HKD 38.5996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7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7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22 June 2026 331,000 On the Exchange HKD 38.98 HKD 38.18 HKD 12,776,467.6 Total number of shares repurchased 331,000 Aggregate price paid $ HKD 12,776,467.6 Number of shares repurchased for cancellation 331,000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2,062,240 4). As a % of number of issued shares (excluding treasury shares) as at the date of the resolution granting the repurchase mandate (a) x 100 / number of issued shares (excluding treasury shares) as at the date of the resolution granting the repurchase mandate 0.06 % 5). Moratorium period for any issue of new shares, or sale or transfer of treasury shares after the share repurchase(s) set out in Part A (Note 2) Up to 22 July 2026 We hereby confirm that the repurchases made on the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7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7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19262d1_ex99-3.htm"/>
      <w:bookmarkStart w:id="7" w:name="kstm2619262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9 v 1.3.0 Next Day Disclosure Return (Equity issuer - changes in issued shares or treasury shares, share buybacks and/or on-market sales of treasury shares) Instrument: Equity issuer Status: New Submission Name of Issuer: KE Holdings Inc. Date Submitted: 23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22 June 2026 3,326,488,417 0 3,326,488,417 1). Other (please specify) See Part B Date of changes 22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2). Other (please specify) See Part B Date of changes 23 June 2026 % Closing balance as at (Notes 5 and 6) 23 June 2026 3,326,488,417 0 3,326,488,417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10). Repurchase of shares (or other securities) but not cancelled in HK Date of changes 03 June 2026 225,300 % HKD 44.1933 11). Repurchase of shares (or other securities) but not cancelled in US Date of changes 03 June 2026 356,109 % USD 5.6162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9 v 1.3.0 22). Repurchase of shares (or other securities) but not cancelled in US Date of changes 22 June 2026 699,333 0.02 % USD 5.0037 23). Repurchase of shares (or other securities) but not cancelled in HK Date of changes 23 June 2026 340,200 0.01 % HKD 38.1947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22 June 2026 699,333 On another stock exchange New York Stock Exchange USD 5.03 USD 4.99 USD 3,499,252.53 Total number of shares repurchased 699,333 Aggregate price paid $ USD 3,499,252.53 Number of shares repurchased for cancellation 699,333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2,761,573 4). As a % of number of issued shares (excluding treasury shares) as at the date of the resolution granting the repurchase mandate (a) x 100 / number of issued shares (excluding treasury shares) as at the date of the resolution granting the repurchase mandate 0.08 % 5). Moratorium period for any issue of new shares, or sale or transfer of treasury shares after the share repurchase(s) set out in Part A (Note 2) Up to 22 July 2026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23 June 2026 340,200 On the Exchange HKD 39.28 HKD 37.58 HKD 12,993,836.94 Total number of shares repurchased 340,200 Aggregate price paid $ HKD 12,993,836.94 Number of shares repurchased for cancellation 340,200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3,101,773 4). As a % of number of issued shares (excluding treasury shares) as at the date of the resolution granting the repurchase mandate (a) x 100 / number of issued shares (excluding treasury shares) as at the date of the resolution granting the repurchase mandate 0.09 % 5). Moratorium period for any issue of new shares, or sale or transfer of treasury shares after the share repurchase(s) set out in Part A (Note 2) Up to 23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19262d1_ex99-4.htm"/>
      <w:bookmarkStart w:id="9" w:name="kstm2619262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9 v 1.3.0 Next Day Disclosure Return (Equity issuer - changes in issued shares or treasury shares, share buybacks and/or on-market sales of treasury shares) Instrument: Equity issuer Status: New Submission Name of Issuer: KE Holdings Inc. Date Submitted: 24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23 June 2026 3,326,488,417 0 3,326,488,417 1). Other (please specify) See Part B Date of changes 23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2). Other (please specify) See Part B Date of changes 24 June 2026 % Closing balance as at (Notes 5 and 6) 24 June 2026 3,326,488,417 0 3,326,488,417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10). Repurchase of shares (or other securities) but not cancelled in HK Date of changes 03 June 2026 225,300 % HKD 44.1933 11). Repurchase of shares (or other securities) but not cancelled in US Date of changes 03 June 2026 356,109 % USD 5.6162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9 v 1.3.0 22). Repurchase of shares (or other securities) but not cancelled in US Date of changes 22 June 2026 699,333 % USD 5.0037 23). Repurchase of shares (or other securities) but not cancelled in HK Date of changes 23 June 2026 340,200 % HKD 38.1947 24). Repurchase of shares (or other securities) but not cancelled in US Date of changes 23 June 2026 706,239 0.02 % USD 4.9558 25). Repurchase of shares (or other securities) but not cancelled in HK Date of changes 24 June 2026 339,400 0.01 % HKD 38.2956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23 June 2026 706,239 On another stock exchange New York Stock Exchange USD 4.98 USD 4.89 USD 3,500,002.78 Total number of shares repurchased 706,239 Aggregate price paid $ USD 3,500,002.78 Number of shares repurchased for cancellation 706,239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3,808,012 4). As a % of number of issued shares (excluding treasury shares) as at the date of the resolution granting the repurchase mandate (a) x 100 / number of issued shares (excluding treasury shares) as at the date of the resolution granting the repurchase mandate 0.11 % 5). Moratorium period for any issue of new shares, or sale or transfer of treasury shares after the share repurchase(s) set out in Part A (Note 2) Up to 23 July 2026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24 June 2026 339,400 On the Exchange HKD 38.76 HKD 37.82 HKD 12,997,526.64 Total number of shares repurchased 339,400 Aggregate price paid $ HKD 12,997,526.64 Number of shares repurchased for cancellation 339,400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4,147,412 4). As a % of number of issued shares (excluding treasury shares) as at the date of the resolution granting the repurchase mandate (a) x 100 / number of issued shares (excluding treasury shares) as at the date of the resolution granting the repurchase mandate 0.12 % 5). Moratorium period for any issue of new shares, or sale or transfer of treasury shares after the share repurchase(s) set out in Part A (Note 2) Up to 24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19262d1_ex99-5.htm"/>
      <w:bookmarkStart w:id="11" w:name="kstm2619262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9 v 1.3.0 Next Day Disclosure Return (Equity issuer - changes in issued shares or treasury shares, share buybacks and/or on-market sales of treasury shares) Instrument: Equity issuer Status: New Submission Name of Issuer: KE Holdings Inc. Date Submitted: 25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24 June 2026 3,326,488,417 0 3,326,488,417 1). Other (please specify) See Part B Date of changes 24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2). Other (please specify) See Part B Date of changes 25 June 2026 % Closing balance as at (Notes 5 and 6) 25 June 2026 3,326,488,417 0 3,326,488,417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10). Repurchase of shares (or other securities) but not cancelled in HK Date of changes 03 June 2026 225,300 % HKD 44.1933 11). Repurchase of shares (or other securities) but not cancelled in US Date of changes 03 June 2026 356,109 % USD 5.6162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9 v 1.3.0 22). Repurchase of shares (or other securities) but not cancelled in US Date of changes 22 June 2026 699,333 % USD 5.0037 23). Repurchase of shares (or other securities) but not cancelled in HK Date of changes 23 June 2026 340,200 % HKD 38.1947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0.02 % USD 4.9393 27). Repurchase of shares (or other securities) but not cancelled in HK Date of changes 25 June 2026 344,200 0.01 % HKD 37.5842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24 June 2026 708,603 On another stock exchange New York Stock Exchange USD 4.97 USD 4.91 USD 3,500,002.8 Total number of shares repurchased 708,603 Aggregate price paid $ USD 3,500,002.8 Number of shares repurchased for cancellation 708,603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4,856,015 4). As a % of number of issued shares (excluding treasury shares) as at the date of the resolution granting the repurchase mandate (a) x 100 / number of issued shares (excluding treasury shares) as at the date of the resolution granting the repurchase mandate 0.14 % 5). Moratorium period for any issue of new shares, or sale or transfer of treasury shares after the share repurchase(s) set out in Part A (Note 2) Up to 24 July 2026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25 June 2026 344,200 On the Exchange HKD 38.12 HKD 37.3 HKD 12,936,481.64 Total number of shares repurchased 344,200 Aggregate price paid $ HKD 12,936,481.64 Number of shares repurchased for cancellation 344,200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5,200,215 4). As a % of number of issued shares (excluding treasury shares) as at the date of the resolution granting the repurchase mandate (a) x 100 / number of issued shares (excluding treasury shares) as at the date of the resolution granting the repurchase mandate 0.15 % 5). Moratorium period for any issue of new shares, or sale or transfer of treasury shares after the share repurchase(s) set out in Part A (Note 2) Up to 25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2" w:name="tm2619262d1_ex99-6.htm"/>
      <w:bookmarkStart w:id="13" w:name="kstm2619262d1_ex996"/>
      <w:bookmarkEnd w:id="12"/>
      <w:bookmarkEnd w:id="13"/>
      <w:r>
        <w:rPr>
          <w:rFonts w:ascii="Times New Roman" w:hAnsi="Times New Roman"/>
          <w:b/>
          <w:sz w:val="20"/>
        </w:rPr>
        <w:t>Exhibit 99.6</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9 v 1.3.0 Next Day Disclosure Return (Equity issuer - changes in issued shares or treasury shares, share buybacks and/or on-market sales of treasury shares) Instrument: Equity issuer Status: New Submission Name of Issuer: KE Holdings Inc. Date Submitted: 26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25 June 2026 3,326,488,417 0 3,326,488,417 1). Other (please specify) See Part B Date of changes 25 June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2). Other (please specify) See Part B Date of changes 26 June 2026 % Closing balance as at (Notes 5 and 6) 26 June 2026 3,326,488,417 0 3,326,488,417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10). Repurchase of shares (or other securities) but not cancelled in HK Date of changes 03 June 2026 225,300 % HKD 44.1933 11). Repurchase of shares (or other securities) but not cancelled in US Date of changes 03 June 2026 356,109 % USD 5.6162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9 v 1.3.0 22). Repurchase of shares (or other securities) but not cancelled in US Date of changes 22 June 2026 699,333 % USD 5.0037 23). Repurchase of shares (or other securities) but not cancelled in HK Date of changes 23 June 2026 340,200 % HKD 38.1947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0.021 % USD 4.7844 29). Repurchase of shares (or other securities) but not cancelled in HK Date of changes 26 June 2026 554,200 0.016 % HKD 36.0829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25 June 2026 731,535 On another stock exchange New York Stock Exchange USD 4.85 USD 4.75 USD 3,499,980.44 Total number of shares repurchased 731,535 Aggregate price paid $ USD 3,499,980.44 Number of shares repurchased for cancellation 731,535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5,931,750 4). As a % of number of issued shares (excluding treasury shares) as at the date of the resolution granting the repurchase mandate (a) x 100 / number of issued shares (excluding treasury shares) as at the date of the resolution granting the repurchase mandate 0.171 % 5). Moratorium period for any issue of new shares, or sale or transfer of treasury shares after the share repurchase(s) set out in Part A (Note 2) Up to 25 July 2026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2.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26 June 2026 554,200 On the Exchange HKD 37.02 HKD 35.38 HKD 19,997,143.18 Total number of shares repurchased 554,200 Aggregate price paid $ HKD 19,997,143.18 Number of shares repurchased for cancellation 554,200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6,485,950 4). As a % of number of issued shares (excluding treasury shares) as at the date of the resolution granting the repurchase mandate (a) x 100 / number of issued shares (excluding treasury shares) as at the date of the resolution granting the repurchase mandate 0.187 % 5). Moratorium period for any issue of new shares, or sale or transfer of treasury shares after the share repurchase(s) set out in Part A (Note 2) Up to 26 July 2026 We hereby confirm that the repurchases made on the Exchange and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2.jpeg"/><Relationship Id="rId11" Type="http://schemas.openxmlformats.org/officeDocument/2006/relationships/image" Target="media/image9.jpeg"/><Relationship Id="rId12" Type="http://schemas.openxmlformats.org/officeDocument/2006/relationships/image" Target="media/image4.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7.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14.jpeg"/><Relationship Id="rId28" Type="http://schemas.openxmlformats.org/officeDocument/2006/relationships/image" Target="media/image23.jpeg"/><Relationship Id="rId29" Type="http://schemas.openxmlformats.org/officeDocument/2006/relationships/image" Target="media/image16.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14.jpeg"/><Relationship Id="rId37" Type="http://schemas.openxmlformats.org/officeDocument/2006/relationships/image" Target="media/image28.jpeg"/><Relationship Id="rId38" Type="http://schemas.openxmlformats.org/officeDocument/2006/relationships/image" Target="media/image16.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14.jpeg"/><Relationship Id="rId46" Type="http://schemas.openxmlformats.org/officeDocument/2006/relationships/image" Target="media/image33.jpeg"/><Relationship Id="rId47" Type="http://schemas.openxmlformats.org/officeDocument/2006/relationships/image" Target="media/image16.jpeg"/><Relationship Id="rId48" Type="http://schemas.openxmlformats.org/officeDocument/2006/relationships/image" Target="media/image34.jpeg"/><Relationship Id="rId49" Type="http://schemas.openxmlformats.org/officeDocument/2006/relationships/image" Target="media/image35.jpeg"/><Relationship Id="rId50" Type="http://schemas.openxmlformats.org/officeDocument/2006/relationships/image" Target="media/image19.jpeg"/><Relationship Id="rId51" Type="http://schemas.openxmlformats.org/officeDocument/2006/relationships/image" Target="media/image20.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12690</Words>
  <Characters>61222</Characters>
  <CharactersWithSpaces>73883</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